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410" w:rsidRPr="00AF2410" w:rsidRDefault="00AF2410" w:rsidP="00AF24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F2410">
        <w:rPr>
          <w:rFonts w:ascii="Times New Roman" w:eastAsia="Times New Roman" w:hAnsi="Times New Roman" w:cs="Times New Roman"/>
          <w:b/>
          <w:bCs/>
          <w:kern w:val="36"/>
          <w:sz w:val="48"/>
          <w:szCs w:val="48"/>
        </w:rPr>
        <w:t>Decentralised Energy Exchange (</w:t>
      </w:r>
      <w:proofErr w:type="spellStart"/>
      <w:r w:rsidRPr="00AF2410">
        <w:rPr>
          <w:rFonts w:ascii="Times New Roman" w:eastAsia="Times New Roman" w:hAnsi="Times New Roman" w:cs="Times New Roman"/>
          <w:b/>
          <w:bCs/>
          <w:kern w:val="36"/>
          <w:sz w:val="48"/>
          <w:szCs w:val="48"/>
        </w:rPr>
        <w:t>deX</w:t>
      </w:r>
      <w:proofErr w:type="spellEnd"/>
      <w:r w:rsidRPr="00AF2410">
        <w:rPr>
          <w:rFonts w:ascii="Times New Roman" w:eastAsia="Times New Roman" w:hAnsi="Times New Roman" w:cs="Times New Roman"/>
          <w:b/>
          <w:bCs/>
          <w:kern w:val="36"/>
          <w:sz w:val="48"/>
          <w:szCs w:val="48"/>
        </w:rPr>
        <w:t>) Program</w:t>
      </w:r>
    </w:p>
    <w:p w:rsidR="00AF2410" w:rsidRDefault="00AF2410" w:rsidP="00AF241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 w:history="1">
        <w:r w:rsidRPr="002232E9">
          <w:rPr>
            <w:rStyle w:val="Hyperlink"/>
            <w:rFonts w:ascii="Times New Roman" w:eastAsia="Times New Roman" w:hAnsi="Times New Roman" w:cs="Times New Roman"/>
            <w:sz w:val="24"/>
            <w:szCs w:val="24"/>
          </w:rPr>
          <w:t>https://arena.gov.au/projects/decentralised-energy-exchange/</w:t>
        </w:r>
      </w:hyperlink>
    </w:p>
    <w:p w:rsidR="00AF2410" w:rsidRPr="00AF2410" w:rsidRDefault="00AF2410" w:rsidP="00AF2410">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AF2410" w:rsidRPr="00AF2410" w:rsidRDefault="00AF2410" w:rsidP="00AF2410">
      <w:pPr>
        <w:spacing w:before="100" w:beforeAutospacing="1" w:after="100" w:afterAutospacing="1" w:line="240" w:lineRule="auto"/>
        <w:ind w:left="720"/>
        <w:rPr>
          <w:rFonts w:ascii="Times New Roman" w:eastAsia="Times New Roman" w:hAnsi="Times New Roman" w:cs="Times New Roman"/>
          <w:sz w:val="24"/>
          <w:szCs w:val="24"/>
        </w:rPr>
      </w:pPr>
      <w:r w:rsidRPr="00AF2410">
        <w:rPr>
          <w:rFonts w:ascii="Times New Roman" w:eastAsia="Times New Roman" w:hAnsi="Times New Roman" w:cs="Times New Roman"/>
          <w:b/>
          <w:bCs/>
          <w:sz w:val="24"/>
          <w:szCs w:val="24"/>
        </w:rPr>
        <w:t>$10m</w:t>
      </w:r>
      <w:r w:rsidRPr="00AF2410">
        <w:rPr>
          <w:rFonts w:ascii="Times New Roman" w:eastAsia="Times New Roman" w:hAnsi="Times New Roman" w:cs="Times New Roman"/>
          <w:sz w:val="24"/>
          <w:szCs w:val="24"/>
        </w:rPr>
        <w:t xml:space="preserve"> Funded by ARENA </w:t>
      </w:r>
    </w:p>
    <w:p w:rsidR="00AF2410" w:rsidRPr="00AF2410" w:rsidRDefault="00AF2410" w:rsidP="00AF2410">
      <w:pPr>
        <w:spacing w:before="100" w:beforeAutospacing="1" w:after="100" w:afterAutospacing="1" w:line="240" w:lineRule="auto"/>
        <w:ind w:left="720"/>
        <w:rPr>
          <w:rFonts w:ascii="Times New Roman" w:eastAsia="Times New Roman" w:hAnsi="Times New Roman" w:cs="Times New Roman"/>
          <w:sz w:val="24"/>
          <w:szCs w:val="24"/>
        </w:rPr>
      </w:pPr>
      <w:r w:rsidRPr="00AF2410">
        <w:rPr>
          <w:rFonts w:ascii="Times New Roman" w:eastAsia="Times New Roman" w:hAnsi="Times New Roman" w:cs="Times New Roman"/>
          <w:b/>
          <w:bCs/>
          <w:sz w:val="24"/>
          <w:szCs w:val="24"/>
        </w:rPr>
        <w:t>$31.84m</w:t>
      </w:r>
      <w:r w:rsidRPr="00AF2410">
        <w:rPr>
          <w:rFonts w:ascii="Times New Roman" w:eastAsia="Times New Roman" w:hAnsi="Times New Roman" w:cs="Times New Roman"/>
          <w:sz w:val="24"/>
          <w:szCs w:val="24"/>
        </w:rPr>
        <w:t xml:space="preserve"> Total project cost </w:t>
      </w:r>
    </w:p>
    <w:p w:rsidR="00AF2410" w:rsidRPr="00AF2410" w:rsidRDefault="00AF2410" w:rsidP="008E1D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F2410">
        <w:rPr>
          <w:rFonts w:ascii="Times New Roman" w:eastAsia="Times New Roman" w:hAnsi="Times New Roman" w:cs="Times New Roman"/>
          <w:b/>
          <w:bCs/>
          <w:sz w:val="24"/>
          <w:szCs w:val="24"/>
        </w:rPr>
        <w:t>Lead Organisation</w:t>
      </w:r>
      <w:r w:rsidRPr="00AF2410">
        <w:rPr>
          <w:rFonts w:ascii="Times New Roman" w:eastAsia="Times New Roman" w:hAnsi="Times New Roman" w:cs="Times New Roman"/>
          <w:sz w:val="24"/>
          <w:szCs w:val="24"/>
        </w:rPr>
        <w:t xml:space="preserve"> </w:t>
      </w:r>
      <w:proofErr w:type="spellStart"/>
      <w:r w:rsidRPr="00AF2410">
        <w:rPr>
          <w:rFonts w:ascii="Times New Roman" w:eastAsia="Times New Roman" w:hAnsi="Times New Roman" w:cs="Times New Roman"/>
          <w:sz w:val="24"/>
          <w:szCs w:val="24"/>
        </w:rPr>
        <w:t>GreenSync</w:t>
      </w:r>
      <w:proofErr w:type="spellEnd"/>
      <w:r w:rsidRPr="00AF2410">
        <w:rPr>
          <w:rFonts w:ascii="Times New Roman" w:eastAsia="Times New Roman" w:hAnsi="Times New Roman" w:cs="Times New Roman"/>
          <w:sz w:val="24"/>
          <w:szCs w:val="24"/>
        </w:rPr>
        <w:t xml:space="preserve"> Pty Ltd</w:t>
      </w:r>
    </w:p>
    <w:p w:rsidR="00AF2410" w:rsidRPr="00AF2410" w:rsidRDefault="00AF2410" w:rsidP="00AF2410">
      <w:pPr>
        <w:spacing w:beforeAutospacing="1" w:after="0" w:afterAutospacing="1" w:line="240" w:lineRule="auto"/>
        <w:ind w:left="720"/>
        <w:rPr>
          <w:rFonts w:ascii="Times New Roman" w:eastAsia="Times New Roman" w:hAnsi="Times New Roman" w:cs="Times New Roman"/>
          <w:sz w:val="24"/>
          <w:szCs w:val="24"/>
        </w:rPr>
      </w:pPr>
      <w:r w:rsidRPr="00AF2410">
        <w:rPr>
          <w:rFonts w:ascii="Times New Roman" w:eastAsia="Times New Roman" w:hAnsi="Times New Roman" w:cs="Times New Roman"/>
          <w:b/>
          <w:bCs/>
          <w:sz w:val="24"/>
          <w:szCs w:val="24"/>
        </w:rPr>
        <w:t>Location</w:t>
      </w:r>
      <w:r w:rsidRPr="00AF2410">
        <w:rPr>
          <w:rFonts w:ascii="Times New Roman" w:eastAsia="Times New Roman" w:hAnsi="Times New Roman" w:cs="Times New Roman"/>
          <w:sz w:val="24"/>
          <w:szCs w:val="24"/>
        </w:rPr>
        <w:t xml:space="preserve"> Victoria </w:t>
      </w:r>
    </w:p>
    <w:p w:rsidR="00AF2410" w:rsidRPr="00AF2410" w:rsidRDefault="00AF2410" w:rsidP="00836A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F2410">
        <w:rPr>
          <w:rFonts w:ascii="Times New Roman" w:eastAsia="Times New Roman" w:hAnsi="Times New Roman" w:cs="Times New Roman"/>
          <w:b/>
          <w:bCs/>
          <w:sz w:val="24"/>
          <w:szCs w:val="24"/>
        </w:rPr>
        <w:t>Start Date</w:t>
      </w:r>
      <w:r w:rsidRPr="00AF2410">
        <w:rPr>
          <w:rFonts w:ascii="Times New Roman" w:eastAsia="Times New Roman" w:hAnsi="Times New Roman" w:cs="Times New Roman"/>
          <w:sz w:val="24"/>
          <w:szCs w:val="24"/>
        </w:rPr>
        <w:t xml:space="preserve"> March 2019</w:t>
      </w:r>
    </w:p>
    <w:p w:rsidR="00AF2410" w:rsidRPr="00AF2410" w:rsidRDefault="00AF2410" w:rsidP="00AF2410">
      <w:pPr>
        <w:spacing w:before="100" w:beforeAutospacing="1" w:after="100" w:afterAutospacing="1" w:line="240" w:lineRule="auto"/>
        <w:outlineLvl w:val="1"/>
        <w:rPr>
          <w:rFonts w:ascii="Times New Roman" w:eastAsia="Times New Roman" w:hAnsi="Times New Roman" w:cs="Times New Roman"/>
          <w:b/>
          <w:bCs/>
          <w:sz w:val="36"/>
          <w:szCs w:val="36"/>
        </w:rPr>
      </w:pPr>
      <w:r w:rsidRPr="00AF2410">
        <w:rPr>
          <w:rFonts w:ascii="Times New Roman" w:eastAsia="Times New Roman" w:hAnsi="Times New Roman" w:cs="Times New Roman"/>
          <w:b/>
          <w:bCs/>
          <w:sz w:val="36"/>
          <w:szCs w:val="36"/>
        </w:rPr>
        <w:t>Summary</w:t>
      </w:r>
    </w:p>
    <w:p w:rsidR="00AF2410" w:rsidRPr="00AF2410" w:rsidRDefault="00AF2410" w:rsidP="00AF2410">
      <w:pPr>
        <w:spacing w:before="100" w:beforeAutospacing="1" w:after="100" w:afterAutospacing="1" w:line="240" w:lineRule="auto"/>
        <w:rPr>
          <w:rFonts w:ascii="Times New Roman" w:eastAsia="Times New Roman" w:hAnsi="Times New Roman" w:cs="Times New Roman"/>
          <w:sz w:val="24"/>
          <w:szCs w:val="24"/>
        </w:rPr>
      </w:pPr>
      <w:proofErr w:type="spellStart"/>
      <w:r w:rsidRPr="00AF2410">
        <w:rPr>
          <w:rFonts w:ascii="Times New Roman" w:eastAsia="Times New Roman" w:hAnsi="Times New Roman" w:cs="Times New Roman"/>
          <w:sz w:val="24"/>
          <w:szCs w:val="24"/>
        </w:rPr>
        <w:t>GreenSync’s</w:t>
      </w:r>
      <w:proofErr w:type="spellEnd"/>
      <w:r w:rsidRPr="00AF2410">
        <w:rPr>
          <w:rFonts w:ascii="Times New Roman" w:eastAsia="Times New Roman" w:hAnsi="Times New Roman" w:cs="Times New Roman"/>
          <w:sz w:val="24"/>
          <w:szCs w:val="24"/>
        </w:rPr>
        <w:t xml:space="preserve"> Decentralised Energy Exchange (</w:t>
      </w:r>
      <w:proofErr w:type="spellStart"/>
      <w:r w:rsidRPr="00AF2410">
        <w:rPr>
          <w:rFonts w:ascii="Times New Roman" w:eastAsia="Times New Roman" w:hAnsi="Times New Roman" w:cs="Times New Roman"/>
          <w:sz w:val="24"/>
          <w:szCs w:val="24"/>
        </w:rPr>
        <w:t>deX</w:t>
      </w:r>
      <w:proofErr w:type="spellEnd"/>
      <w:r w:rsidRPr="00AF2410">
        <w:rPr>
          <w:rFonts w:ascii="Times New Roman" w:eastAsia="Times New Roman" w:hAnsi="Times New Roman" w:cs="Times New Roman"/>
          <w:sz w:val="24"/>
          <w:szCs w:val="24"/>
        </w:rPr>
        <w:t xml:space="preserve">) is a market-enabling digital platform that aims to provide electricity networks with better coordination and control of the increasing volume of distributed energy resources (DER) in the electricity grid. </w:t>
      </w:r>
      <w:proofErr w:type="spellStart"/>
      <w:proofErr w:type="gramStart"/>
      <w:r w:rsidRPr="00AF2410">
        <w:rPr>
          <w:rFonts w:ascii="Times New Roman" w:eastAsia="Times New Roman" w:hAnsi="Times New Roman" w:cs="Times New Roman"/>
          <w:sz w:val="24"/>
          <w:szCs w:val="24"/>
        </w:rPr>
        <w:t>deX</w:t>
      </w:r>
      <w:proofErr w:type="spellEnd"/>
      <w:proofErr w:type="gramEnd"/>
      <w:r w:rsidRPr="00AF2410">
        <w:rPr>
          <w:rFonts w:ascii="Times New Roman" w:eastAsia="Times New Roman" w:hAnsi="Times New Roman" w:cs="Times New Roman"/>
          <w:sz w:val="24"/>
          <w:szCs w:val="24"/>
        </w:rPr>
        <w:t xml:space="preserve"> also aims to enable consumers to get more value from their energy assets (such as solar, batteries and electric vehicles), by being rewarded for participating in grid services.</w:t>
      </w:r>
    </w:p>
    <w:p w:rsidR="00AF2410" w:rsidRPr="00AF2410" w:rsidRDefault="00AF2410" w:rsidP="00AF2410">
      <w:pPr>
        <w:spacing w:before="100" w:beforeAutospacing="1" w:after="100" w:afterAutospacing="1" w:line="240" w:lineRule="auto"/>
        <w:outlineLvl w:val="1"/>
        <w:rPr>
          <w:rFonts w:ascii="Times New Roman" w:eastAsia="Times New Roman" w:hAnsi="Times New Roman" w:cs="Times New Roman"/>
          <w:b/>
          <w:bCs/>
          <w:sz w:val="36"/>
          <w:szCs w:val="36"/>
        </w:rPr>
      </w:pPr>
      <w:r w:rsidRPr="00AF2410">
        <w:rPr>
          <w:rFonts w:ascii="Times New Roman" w:eastAsia="Times New Roman" w:hAnsi="Times New Roman" w:cs="Times New Roman"/>
          <w:b/>
          <w:bCs/>
          <w:sz w:val="36"/>
          <w:szCs w:val="36"/>
        </w:rPr>
        <w:t>How the project works</w:t>
      </w:r>
    </w:p>
    <w:p w:rsidR="00AF2410" w:rsidRPr="00AF2410" w:rsidRDefault="00AF2410" w:rsidP="00AF241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F2410">
        <w:rPr>
          <w:rFonts w:ascii="Times New Roman" w:eastAsia="Times New Roman" w:hAnsi="Times New Roman" w:cs="Times New Roman"/>
          <w:sz w:val="24"/>
          <w:szCs w:val="24"/>
        </w:rPr>
        <w:t>deX</w:t>
      </w:r>
      <w:proofErr w:type="spellEnd"/>
      <w:proofErr w:type="gramEnd"/>
      <w:r w:rsidRPr="00AF2410">
        <w:rPr>
          <w:rFonts w:ascii="Times New Roman" w:eastAsia="Times New Roman" w:hAnsi="Times New Roman" w:cs="Times New Roman"/>
          <w:sz w:val="24"/>
          <w:szCs w:val="24"/>
        </w:rPr>
        <w:t xml:space="preserve"> is an open access software platform that enables transparent and localised marketplaces to operate. Consumer owned devices registered with </w:t>
      </w:r>
      <w:proofErr w:type="spellStart"/>
      <w:r w:rsidRPr="00AF2410">
        <w:rPr>
          <w:rFonts w:ascii="Times New Roman" w:eastAsia="Times New Roman" w:hAnsi="Times New Roman" w:cs="Times New Roman"/>
          <w:sz w:val="24"/>
          <w:szCs w:val="24"/>
        </w:rPr>
        <w:t>deX</w:t>
      </w:r>
      <w:proofErr w:type="spellEnd"/>
      <w:r w:rsidRPr="00AF2410">
        <w:rPr>
          <w:rFonts w:ascii="Times New Roman" w:eastAsia="Times New Roman" w:hAnsi="Times New Roman" w:cs="Times New Roman"/>
          <w:sz w:val="24"/>
          <w:szCs w:val="24"/>
        </w:rPr>
        <w:t xml:space="preserve"> will be visible to network and market operators and can be contracted for grid services, such as supplying energy during peak demand, managing frequency or grid voltage, and reducing network constraints.</w:t>
      </w:r>
    </w:p>
    <w:p w:rsidR="00AF2410" w:rsidRPr="00AF2410" w:rsidRDefault="00AF2410" w:rsidP="00AF2410">
      <w:pPr>
        <w:spacing w:before="100" w:beforeAutospacing="1" w:after="100" w:afterAutospacing="1" w:line="240" w:lineRule="auto"/>
        <w:rPr>
          <w:rFonts w:ascii="Times New Roman" w:eastAsia="Times New Roman" w:hAnsi="Times New Roman" w:cs="Times New Roman"/>
          <w:sz w:val="24"/>
          <w:szCs w:val="24"/>
        </w:rPr>
      </w:pPr>
      <w:r w:rsidRPr="00AF2410">
        <w:rPr>
          <w:rFonts w:ascii="Times New Roman" w:eastAsia="Times New Roman" w:hAnsi="Times New Roman" w:cs="Times New Roman"/>
          <w:sz w:val="24"/>
          <w:szCs w:val="24"/>
        </w:rPr>
        <w:t xml:space="preserve">The </w:t>
      </w:r>
      <w:proofErr w:type="spellStart"/>
      <w:r w:rsidRPr="00AF2410">
        <w:rPr>
          <w:rFonts w:ascii="Times New Roman" w:eastAsia="Times New Roman" w:hAnsi="Times New Roman" w:cs="Times New Roman"/>
          <w:sz w:val="24"/>
          <w:szCs w:val="24"/>
        </w:rPr>
        <w:t>deX</w:t>
      </w:r>
      <w:proofErr w:type="spellEnd"/>
      <w:r w:rsidRPr="00AF2410">
        <w:rPr>
          <w:rFonts w:ascii="Times New Roman" w:eastAsia="Times New Roman" w:hAnsi="Times New Roman" w:cs="Times New Roman"/>
          <w:sz w:val="24"/>
          <w:szCs w:val="24"/>
        </w:rPr>
        <w:t xml:space="preserve"> platform consists of three layers:</w:t>
      </w:r>
    </w:p>
    <w:p w:rsidR="00AF2410" w:rsidRPr="00AF2410" w:rsidRDefault="00AF2410" w:rsidP="00AF2410">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AF2410">
        <w:rPr>
          <w:rFonts w:ascii="Times New Roman" w:eastAsia="Times New Roman" w:hAnsi="Times New Roman" w:cs="Times New Roman"/>
          <w:sz w:val="24"/>
          <w:szCs w:val="24"/>
        </w:rPr>
        <w:t>deX</w:t>
      </w:r>
      <w:proofErr w:type="spellEnd"/>
      <w:r w:rsidRPr="00AF2410">
        <w:rPr>
          <w:rFonts w:ascii="Times New Roman" w:eastAsia="Times New Roman" w:hAnsi="Times New Roman" w:cs="Times New Roman"/>
          <w:sz w:val="24"/>
          <w:szCs w:val="24"/>
        </w:rPr>
        <w:t xml:space="preserve"> Connect – Facilitating customer choice and reducing costs by ensuring </w:t>
      </w:r>
      <w:hyperlink r:id="rId6" w:tgtFrame="_blank" w:history="1">
        <w:r w:rsidRPr="00AF2410">
          <w:rPr>
            <w:rFonts w:ascii="Times New Roman" w:eastAsia="Times New Roman" w:hAnsi="Times New Roman" w:cs="Times New Roman"/>
            <w:color w:val="0000FF"/>
            <w:sz w:val="24"/>
            <w:szCs w:val="24"/>
            <w:u w:val="single"/>
          </w:rPr>
          <w:t>DER</w:t>
        </w:r>
      </w:hyperlink>
      <w:r w:rsidRPr="00AF2410">
        <w:rPr>
          <w:rFonts w:ascii="Times New Roman" w:eastAsia="Times New Roman" w:hAnsi="Times New Roman" w:cs="Times New Roman"/>
          <w:sz w:val="24"/>
          <w:szCs w:val="24"/>
        </w:rPr>
        <w:t xml:space="preserve"> assets and technologies can be registered easily to </w:t>
      </w:r>
      <w:proofErr w:type="spellStart"/>
      <w:r w:rsidRPr="00AF2410">
        <w:rPr>
          <w:rFonts w:ascii="Times New Roman" w:eastAsia="Times New Roman" w:hAnsi="Times New Roman" w:cs="Times New Roman"/>
          <w:sz w:val="24"/>
          <w:szCs w:val="24"/>
        </w:rPr>
        <w:t>deX</w:t>
      </w:r>
      <w:proofErr w:type="spellEnd"/>
      <w:r w:rsidRPr="00AF2410">
        <w:rPr>
          <w:rFonts w:ascii="Times New Roman" w:eastAsia="Times New Roman" w:hAnsi="Times New Roman" w:cs="Times New Roman"/>
          <w:sz w:val="24"/>
          <w:szCs w:val="24"/>
        </w:rPr>
        <w:t xml:space="preserve"> and can communicate efficiently with each other on a cloud-to-cloud basis</w:t>
      </w:r>
    </w:p>
    <w:p w:rsidR="00AF2410" w:rsidRPr="00AF2410" w:rsidRDefault="00AF2410" w:rsidP="00AF2410">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AF2410">
        <w:rPr>
          <w:rFonts w:ascii="Times New Roman" w:eastAsia="Times New Roman" w:hAnsi="Times New Roman" w:cs="Times New Roman"/>
          <w:sz w:val="24"/>
          <w:szCs w:val="24"/>
        </w:rPr>
        <w:t>deX</w:t>
      </w:r>
      <w:proofErr w:type="spellEnd"/>
      <w:r w:rsidRPr="00AF2410">
        <w:rPr>
          <w:rFonts w:ascii="Times New Roman" w:eastAsia="Times New Roman" w:hAnsi="Times New Roman" w:cs="Times New Roman"/>
          <w:sz w:val="24"/>
          <w:szCs w:val="24"/>
        </w:rPr>
        <w:t xml:space="preserve"> Vision – Assisting Distribution Network Service Providers (DNSPs) and market operators in ensuring electricity supplies are secure by creating a register of DER, visibility of size, type and activity, plus mediation mechanisms</w:t>
      </w:r>
    </w:p>
    <w:p w:rsidR="00AF2410" w:rsidRPr="00AF2410" w:rsidRDefault="00AF2410" w:rsidP="00AF2410">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F2410">
        <w:rPr>
          <w:rFonts w:ascii="Times New Roman" w:eastAsia="Times New Roman" w:hAnsi="Times New Roman" w:cs="Times New Roman"/>
          <w:sz w:val="24"/>
          <w:szCs w:val="24"/>
        </w:rPr>
        <w:t>deX</w:t>
      </w:r>
      <w:proofErr w:type="spellEnd"/>
      <w:proofErr w:type="gramEnd"/>
      <w:r w:rsidRPr="00AF2410">
        <w:rPr>
          <w:rFonts w:ascii="Times New Roman" w:eastAsia="Times New Roman" w:hAnsi="Times New Roman" w:cs="Times New Roman"/>
          <w:sz w:val="24"/>
          <w:szCs w:val="24"/>
        </w:rPr>
        <w:t xml:space="preserve"> Markets – Enabling marketplaces by providing a forum in which legitimate parties can exchange digital contracts for DER services in a secure, transparent manner.</w:t>
      </w:r>
    </w:p>
    <w:p w:rsidR="00AF2410" w:rsidRPr="00AF2410" w:rsidRDefault="00AF2410" w:rsidP="00AF2410">
      <w:pPr>
        <w:spacing w:before="100" w:beforeAutospacing="1" w:after="100" w:afterAutospacing="1" w:line="240" w:lineRule="auto"/>
        <w:rPr>
          <w:rFonts w:ascii="Times New Roman" w:eastAsia="Times New Roman" w:hAnsi="Times New Roman" w:cs="Times New Roman"/>
          <w:sz w:val="24"/>
          <w:szCs w:val="24"/>
        </w:rPr>
      </w:pPr>
      <w:r w:rsidRPr="00AF2410">
        <w:rPr>
          <w:rFonts w:ascii="Times New Roman" w:eastAsia="Times New Roman" w:hAnsi="Times New Roman" w:cs="Times New Roman"/>
          <w:sz w:val="24"/>
          <w:szCs w:val="24"/>
        </w:rPr>
        <w:t xml:space="preserve">Over three years, the </w:t>
      </w:r>
      <w:proofErr w:type="spellStart"/>
      <w:r w:rsidRPr="00AF2410">
        <w:rPr>
          <w:rFonts w:ascii="Times New Roman" w:eastAsia="Times New Roman" w:hAnsi="Times New Roman" w:cs="Times New Roman"/>
          <w:sz w:val="24"/>
          <w:szCs w:val="24"/>
        </w:rPr>
        <w:t>deX</w:t>
      </w:r>
      <w:proofErr w:type="spellEnd"/>
      <w:r w:rsidRPr="00AF2410">
        <w:rPr>
          <w:rFonts w:ascii="Times New Roman" w:eastAsia="Times New Roman" w:hAnsi="Times New Roman" w:cs="Times New Roman"/>
          <w:sz w:val="24"/>
          <w:szCs w:val="24"/>
        </w:rPr>
        <w:t xml:space="preserve"> platform will be scaled up nationally through projects with networks, governments and technology vendors. The result could be a globally scalable software solution that will form the architecture for future flexible, </w:t>
      </w:r>
      <w:proofErr w:type="spellStart"/>
      <w:r w:rsidRPr="00AF2410">
        <w:rPr>
          <w:rFonts w:ascii="Times New Roman" w:eastAsia="Times New Roman" w:hAnsi="Times New Roman" w:cs="Times New Roman"/>
          <w:sz w:val="24"/>
          <w:szCs w:val="24"/>
        </w:rPr>
        <w:t>transactive</w:t>
      </w:r>
      <w:proofErr w:type="spellEnd"/>
      <w:r w:rsidRPr="00AF2410">
        <w:rPr>
          <w:rFonts w:ascii="Times New Roman" w:eastAsia="Times New Roman" w:hAnsi="Times New Roman" w:cs="Times New Roman"/>
          <w:sz w:val="24"/>
          <w:szCs w:val="24"/>
        </w:rPr>
        <w:t xml:space="preserve"> grids.</w:t>
      </w:r>
    </w:p>
    <w:p w:rsidR="00AF2410" w:rsidRPr="00AF2410" w:rsidRDefault="00AF2410" w:rsidP="00AF2410">
      <w:pPr>
        <w:spacing w:before="100" w:beforeAutospacing="1" w:after="100" w:afterAutospacing="1" w:line="240" w:lineRule="auto"/>
        <w:outlineLvl w:val="1"/>
        <w:rPr>
          <w:rFonts w:ascii="Times New Roman" w:eastAsia="Times New Roman" w:hAnsi="Times New Roman" w:cs="Times New Roman"/>
          <w:b/>
          <w:bCs/>
          <w:sz w:val="36"/>
          <w:szCs w:val="36"/>
        </w:rPr>
      </w:pPr>
      <w:r w:rsidRPr="00AF2410">
        <w:rPr>
          <w:rFonts w:ascii="Times New Roman" w:eastAsia="Times New Roman" w:hAnsi="Times New Roman" w:cs="Times New Roman"/>
          <w:b/>
          <w:bCs/>
          <w:sz w:val="36"/>
          <w:szCs w:val="36"/>
        </w:rPr>
        <w:lastRenderedPageBreak/>
        <w:t>Area of innovation</w:t>
      </w:r>
    </w:p>
    <w:p w:rsidR="00AF2410" w:rsidRPr="00AF2410" w:rsidRDefault="00AF2410" w:rsidP="00AF241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F2410">
        <w:rPr>
          <w:rFonts w:ascii="Times New Roman" w:eastAsia="Times New Roman" w:hAnsi="Times New Roman" w:cs="Times New Roman"/>
          <w:sz w:val="24"/>
          <w:szCs w:val="24"/>
        </w:rPr>
        <w:t>deX</w:t>
      </w:r>
      <w:proofErr w:type="spellEnd"/>
      <w:proofErr w:type="gramEnd"/>
      <w:r w:rsidRPr="00AF2410">
        <w:rPr>
          <w:rFonts w:ascii="Times New Roman" w:eastAsia="Times New Roman" w:hAnsi="Times New Roman" w:cs="Times New Roman"/>
          <w:sz w:val="24"/>
          <w:szCs w:val="24"/>
        </w:rPr>
        <w:t xml:space="preserve"> is a market-enabling digital platform that forms the layer between DER and the grid through Application Programming Interfaces (APIs). It aims to allow technology manufacturers and other platform owners to integrate their technology with </w:t>
      </w:r>
      <w:proofErr w:type="spellStart"/>
      <w:r w:rsidRPr="00AF2410">
        <w:rPr>
          <w:rFonts w:ascii="Times New Roman" w:eastAsia="Times New Roman" w:hAnsi="Times New Roman" w:cs="Times New Roman"/>
          <w:sz w:val="24"/>
          <w:szCs w:val="24"/>
        </w:rPr>
        <w:t>deX</w:t>
      </w:r>
      <w:proofErr w:type="spellEnd"/>
      <w:r w:rsidRPr="00AF2410">
        <w:rPr>
          <w:rFonts w:ascii="Times New Roman" w:eastAsia="Times New Roman" w:hAnsi="Times New Roman" w:cs="Times New Roman"/>
          <w:sz w:val="24"/>
          <w:szCs w:val="24"/>
        </w:rPr>
        <w:t xml:space="preserve"> so that consumers can register their DER. Retailers and network operators will then be able to view, coordinate and contract available DER for a variety of energy services.</w:t>
      </w:r>
    </w:p>
    <w:p w:rsidR="00AF2410" w:rsidRPr="00AF2410" w:rsidRDefault="00AF2410" w:rsidP="00AF2410">
      <w:pPr>
        <w:spacing w:before="100" w:beforeAutospacing="1" w:after="100" w:afterAutospacing="1" w:line="240" w:lineRule="auto"/>
        <w:rPr>
          <w:rFonts w:ascii="Times New Roman" w:eastAsia="Times New Roman" w:hAnsi="Times New Roman" w:cs="Times New Roman"/>
          <w:sz w:val="24"/>
          <w:szCs w:val="24"/>
        </w:rPr>
      </w:pPr>
      <w:r w:rsidRPr="00AF2410">
        <w:rPr>
          <w:rFonts w:ascii="Times New Roman" w:eastAsia="Times New Roman" w:hAnsi="Times New Roman" w:cs="Times New Roman"/>
          <w:sz w:val="24"/>
          <w:szCs w:val="24"/>
        </w:rPr>
        <w:t xml:space="preserve">A technology agnostic platform, </w:t>
      </w:r>
      <w:proofErr w:type="spellStart"/>
      <w:r w:rsidRPr="00AF2410">
        <w:rPr>
          <w:rFonts w:ascii="Times New Roman" w:eastAsia="Times New Roman" w:hAnsi="Times New Roman" w:cs="Times New Roman"/>
          <w:sz w:val="24"/>
          <w:szCs w:val="24"/>
        </w:rPr>
        <w:t>deX</w:t>
      </w:r>
      <w:proofErr w:type="spellEnd"/>
      <w:r w:rsidRPr="00AF2410">
        <w:rPr>
          <w:rFonts w:ascii="Times New Roman" w:eastAsia="Times New Roman" w:hAnsi="Times New Roman" w:cs="Times New Roman"/>
          <w:sz w:val="24"/>
          <w:szCs w:val="24"/>
        </w:rPr>
        <w:t xml:space="preserve"> will be open to all technology providers, networks and retailers. This creates opportunities for further innovation moving towards a </w:t>
      </w:r>
      <w:proofErr w:type="spellStart"/>
      <w:r w:rsidRPr="00AF2410">
        <w:rPr>
          <w:rFonts w:ascii="Times New Roman" w:eastAsia="Times New Roman" w:hAnsi="Times New Roman" w:cs="Times New Roman"/>
          <w:sz w:val="24"/>
          <w:szCs w:val="24"/>
        </w:rPr>
        <w:t>transactive</w:t>
      </w:r>
      <w:proofErr w:type="spellEnd"/>
      <w:r w:rsidRPr="00AF2410">
        <w:rPr>
          <w:rFonts w:ascii="Times New Roman" w:eastAsia="Times New Roman" w:hAnsi="Times New Roman" w:cs="Times New Roman"/>
          <w:sz w:val="24"/>
          <w:szCs w:val="24"/>
        </w:rPr>
        <w:t xml:space="preserve"> grid where services from DER are valued, participation increases, and overall system efficiency and reliability are maintained.</w:t>
      </w:r>
    </w:p>
    <w:p w:rsidR="00AF2410" w:rsidRPr="00AF2410" w:rsidRDefault="00AF2410" w:rsidP="00AF2410">
      <w:pPr>
        <w:spacing w:before="100" w:beforeAutospacing="1" w:after="100" w:afterAutospacing="1" w:line="240" w:lineRule="auto"/>
        <w:outlineLvl w:val="1"/>
        <w:rPr>
          <w:rFonts w:ascii="Times New Roman" w:eastAsia="Times New Roman" w:hAnsi="Times New Roman" w:cs="Times New Roman"/>
          <w:b/>
          <w:bCs/>
          <w:sz w:val="36"/>
          <w:szCs w:val="36"/>
        </w:rPr>
      </w:pPr>
      <w:r w:rsidRPr="00AF2410">
        <w:rPr>
          <w:rFonts w:ascii="Times New Roman" w:eastAsia="Times New Roman" w:hAnsi="Times New Roman" w:cs="Times New Roman"/>
          <w:b/>
          <w:bCs/>
          <w:sz w:val="36"/>
          <w:szCs w:val="36"/>
        </w:rPr>
        <w:t>Benefit</w:t>
      </w:r>
    </w:p>
    <w:p w:rsidR="00AF2410" w:rsidRPr="00AF2410" w:rsidRDefault="00AF2410" w:rsidP="00AF241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F2410">
        <w:rPr>
          <w:rFonts w:ascii="Times New Roman" w:eastAsia="Times New Roman" w:hAnsi="Times New Roman" w:cs="Times New Roman"/>
          <w:sz w:val="24"/>
          <w:szCs w:val="24"/>
        </w:rPr>
        <w:t>deX</w:t>
      </w:r>
      <w:proofErr w:type="spellEnd"/>
      <w:proofErr w:type="gramEnd"/>
      <w:r w:rsidRPr="00AF2410">
        <w:rPr>
          <w:rFonts w:ascii="Times New Roman" w:eastAsia="Times New Roman" w:hAnsi="Times New Roman" w:cs="Times New Roman"/>
          <w:sz w:val="24"/>
          <w:szCs w:val="24"/>
        </w:rPr>
        <w:t xml:space="preserve"> could provide Australia with a national platform that forms a dynamic register of DER and supports a wide range of DER technologies, virtual power plants and network management systems, to support a flexible grid increasingly powered by renewables.</w:t>
      </w:r>
    </w:p>
    <w:p w:rsidR="00AF2410" w:rsidRPr="00AF2410" w:rsidRDefault="00AF2410" w:rsidP="00AF2410">
      <w:pPr>
        <w:spacing w:before="100" w:beforeAutospacing="1" w:after="100" w:afterAutospacing="1" w:line="240" w:lineRule="auto"/>
        <w:rPr>
          <w:rFonts w:ascii="Times New Roman" w:eastAsia="Times New Roman" w:hAnsi="Times New Roman" w:cs="Times New Roman"/>
          <w:sz w:val="24"/>
          <w:szCs w:val="24"/>
        </w:rPr>
      </w:pPr>
      <w:r w:rsidRPr="00AF2410">
        <w:rPr>
          <w:rFonts w:ascii="Times New Roman" w:eastAsia="Times New Roman" w:hAnsi="Times New Roman" w:cs="Times New Roman"/>
          <w:sz w:val="24"/>
          <w:szCs w:val="24"/>
        </w:rPr>
        <w:t>The platform will allow customers to get more value out of their energy assets by rewarding them for contributing to the grid. Retailers and aggregators will be able to contract capacity for wholesale market opportunities. Networks will gain visibility of behind-the-meter generation, allowing them to forecast more accurately, control DER to dispatch, or contract DER for other grid services, such as voltage and frequency management, in line with dynamic network conditions.</w:t>
      </w:r>
    </w:p>
    <w:p w:rsidR="00AF2410" w:rsidRPr="00AF2410" w:rsidRDefault="00AF2410" w:rsidP="00AF241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F2410">
        <w:rPr>
          <w:rFonts w:ascii="Times New Roman" w:eastAsia="Times New Roman" w:hAnsi="Times New Roman" w:cs="Times New Roman"/>
          <w:sz w:val="24"/>
          <w:szCs w:val="24"/>
        </w:rPr>
        <w:t>deX</w:t>
      </w:r>
      <w:proofErr w:type="spellEnd"/>
      <w:proofErr w:type="gramEnd"/>
      <w:r w:rsidRPr="00AF2410">
        <w:rPr>
          <w:rFonts w:ascii="Times New Roman" w:eastAsia="Times New Roman" w:hAnsi="Times New Roman" w:cs="Times New Roman"/>
          <w:sz w:val="24"/>
          <w:szCs w:val="24"/>
        </w:rPr>
        <w:t xml:space="preserve"> will enable higher shares of renewable energy to be connected to the grid while ensuring electricity is secure, reliable and available where and when needed.</w:t>
      </w:r>
    </w:p>
    <w:p w:rsidR="00AF2410" w:rsidRPr="00AF2410" w:rsidRDefault="00AF2410" w:rsidP="00AF2410">
      <w:pPr>
        <w:spacing w:before="100" w:beforeAutospacing="1" w:after="100" w:afterAutospacing="1" w:line="240" w:lineRule="auto"/>
        <w:outlineLvl w:val="1"/>
        <w:rPr>
          <w:rFonts w:ascii="Times New Roman" w:eastAsia="Times New Roman" w:hAnsi="Times New Roman" w:cs="Times New Roman"/>
          <w:b/>
          <w:bCs/>
          <w:sz w:val="36"/>
          <w:szCs w:val="36"/>
        </w:rPr>
      </w:pPr>
      <w:r w:rsidRPr="00AF2410">
        <w:rPr>
          <w:rFonts w:ascii="Times New Roman" w:eastAsia="Times New Roman" w:hAnsi="Times New Roman" w:cs="Times New Roman"/>
          <w:b/>
          <w:bCs/>
          <w:sz w:val="36"/>
          <w:szCs w:val="36"/>
        </w:rPr>
        <w:t>Additional impacts</w:t>
      </w:r>
    </w:p>
    <w:p w:rsidR="00AF2410" w:rsidRPr="00AF2410" w:rsidRDefault="00AF2410" w:rsidP="00AF2410">
      <w:pPr>
        <w:spacing w:before="100" w:beforeAutospacing="1" w:after="100" w:afterAutospacing="1" w:line="240" w:lineRule="auto"/>
        <w:rPr>
          <w:rFonts w:ascii="Times New Roman" w:eastAsia="Times New Roman" w:hAnsi="Times New Roman" w:cs="Times New Roman"/>
          <w:sz w:val="24"/>
          <w:szCs w:val="24"/>
        </w:rPr>
      </w:pPr>
      <w:r w:rsidRPr="00AF2410">
        <w:rPr>
          <w:rFonts w:ascii="Times New Roman" w:eastAsia="Times New Roman" w:hAnsi="Times New Roman" w:cs="Times New Roman"/>
          <w:sz w:val="24"/>
          <w:szCs w:val="24"/>
        </w:rPr>
        <w:t xml:space="preserve">This project is developing Australian clean-tech innovation that can be exported globally to solve similar issues in countries or regions with deregulated energy markets and increasingly high penetration of </w:t>
      </w:r>
      <w:hyperlink r:id="rId7" w:tgtFrame="_blank" w:history="1">
        <w:r w:rsidRPr="00AF2410">
          <w:rPr>
            <w:rFonts w:ascii="Times New Roman" w:eastAsia="Times New Roman" w:hAnsi="Times New Roman" w:cs="Times New Roman"/>
            <w:color w:val="0000FF"/>
            <w:sz w:val="24"/>
            <w:szCs w:val="24"/>
            <w:u w:val="single"/>
          </w:rPr>
          <w:t>solar</w:t>
        </w:r>
      </w:hyperlink>
      <w:r w:rsidRPr="00AF2410">
        <w:rPr>
          <w:rFonts w:ascii="Times New Roman" w:eastAsia="Times New Roman" w:hAnsi="Times New Roman" w:cs="Times New Roman"/>
          <w:sz w:val="24"/>
          <w:szCs w:val="24"/>
        </w:rPr>
        <w:t xml:space="preserve">, </w:t>
      </w:r>
      <w:hyperlink r:id="rId8" w:tgtFrame="_blank" w:history="1">
        <w:r w:rsidRPr="00AF2410">
          <w:rPr>
            <w:rFonts w:ascii="Times New Roman" w:eastAsia="Times New Roman" w:hAnsi="Times New Roman" w:cs="Times New Roman"/>
            <w:color w:val="0000FF"/>
            <w:sz w:val="24"/>
            <w:szCs w:val="24"/>
            <w:u w:val="single"/>
          </w:rPr>
          <w:t>batteries</w:t>
        </w:r>
      </w:hyperlink>
      <w:r w:rsidRPr="00AF2410">
        <w:rPr>
          <w:rFonts w:ascii="Times New Roman" w:eastAsia="Times New Roman" w:hAnsi="Times New Roman" w:cs="Times New Roman"/>
          <w:sz w:val="24"/>
          <w:szCs w:val="24"/>
        </w:rPr>
        <w:t xml:space="preserve">, </w:t>
      </w:r>
      <w:hyperlink r:id="rId9" w:tgtFrame="_blank" w:history="1">
        <w:r w:rsidRPr="00AF2410">
          <w:rPr>
            <w:rFonts w:ascii="Times New Roman" w:eastAsia="Times New Roman" w:hAnsi="Times New Roman" w:cs="Times New Roman"/>
            <w:color w:val="0000FF"/>
            <w:sz w:val="24"/>
            <w:szCs w:val="24"/>
            <w:u w:val="single"/>
          </w:rPr>
          <w:t>electric vehicles</w:t>
        </w:r>
      </w:hyperlink>
      <w:r w:rsidRPr="00AF2410">
        <w:rPr>
          <w:rFonts w:ascii="Times New Roman" w:eastAsia="Times New Roman" w:hAnsi="Times New Roman" w:cs="Times New Roman"/>
          <w:sz w:val="24"/>
          <w:szCs w:val="24"/>
        </w:rPr>
        <w:t xml:space="preserve"> and other DER.</w:t>
      </w:r>
    </w:p>
    <w:p w:rsidR="00AF2410" w:rsidRPr="00AF2410" w:rsidRDefault="00AF2410" w:rsidP="00AF2410">
      <w:pPr>
        <w:spacing w:before="100" w:beforeAutospacing="1" w:after="100" w:afterAutospacing="1" w:line="240" w:lineRule="auto"/>
        <w:rPr>
          <w:rFonts w:ascii="Times New Roman" w:eastAsia="Times New Roman" w:hAnsi="Times New Roman" w:cs="Times New Roman"/>
          <w:sz w:val="24"/>
          <w:szCs w:val="24"/>
        </w:rPr>
      </w:pPr>
      <w:r w:rsidRPr="00AF2410">
        <w:rPr>
          <w:rFonts w:ascii="Times New Roman" w:eastAsia="Times New Roman" w:hAnsi="Times New Roman" w:cs="Times New Roman"/>
          <w:sz w:val="24"/>
          <w:szCs w:val="24"/>
        </w:rPr>
        <w:t>The project will deliver significant industry-wide benefits by:</w:t>
      </w:r>
    </w:p>
    <w:p w:rsidR="00AF2410" w:rsidRPr="00AF2410" w:rsidRDefault="00AF2410" w:rsidP="00AF24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F2410">
        <w:rPr>
          <w:rFonts w:ascii="Times New Roman" w:eastAsia="Times New Roman" w:hAnsi="Times New Roman" w:cs="Times New Roman"/>
          <w:sz w:val="24"/>
          <w:szCs w:val="24"/>
        </w:rPr>
        <w:t>sharing knowledge and capabilities</w:t>
      </w:r>
    </w:p>
    <w:p w:rsidR="00AF2410" w:rsidRPr="00AF2410" w:rsidRDefault="00AF2410" w:rsidP="00AF24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F2410">
        <w:rPr>
          <w:rFonts w:ascii="Times New Roman" w:eastAsia="Times New Roman" w:hAnsi="Times New Roman" w:cs="Times New Roman"/>
          <w:sz w:val="24"/>
          <w:szCs w:val="24"/>
        </w:rPr>
        <w:t>creating and publishing a set of consistent approaches (“protocols”) for DER, VPPs and network systems</w:t>
      </w:r>
    </w:p>
    <w:p w:rsidR="00AF2410" w:rsidRPr="00AF2410" w:rsidRDefault="00AF2410" w:rsidP="00AF24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F2410">
        <w:rPr>
          <w:rFonts w:ascii="Times New Roman" w:eastAsia="Times New Roman" w:hAnsi="Times New Roman" w:cs="Times New Roman"/>
          <w:sz w:val="24"/>
          <w:szCs w:val="24"/>
        </w:rPr>
        <w:t>establishing consistent approaches for DER contracting</w:t>
      </w:r>
    </w:p>
    <w:p w:rsidR="00AF2410" w:rsidRPr="00AF2410" w:rsidRDefault="00AF2410" w:rsidP="00AF2410">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AF2410">
        <w:rPr>
          <w:rFonts w:ascii="Times New Roman" w:eastAsia="Times New Roman" w:hAnsi="Times New Roman" w:cs="Times New Roman"/>
          <w:sz w:val="24"/>
          <w:szCs w:val="24"/>
        </w:rPr>
        <w:t>establishing</w:t>
      </w:r>
      <w:proofErr w:type="gramEnd"/>
      <w:r w:rsidRPr="00AF2410">
        <w:rPr>
          <w:rFonts w:ascii="Times New Roman" w:eastAsia="Times New Roman" w:hAnsi="Times New Roman" w:cs="Times New Roman"/>
          <w:sz w:val="24"/>
          <w:szCs w:val="24"/>
        </w:rPr>
        <w:t xml:space="preserve"> market-enabling foundational registration, contracting and consent approaches that support consumers, networks and retail value stacking.</w:t>
      </w:r>
      <w:bookmarkStart w:id="0" w:name="_GoBack"/>
      <w:bookmarkEnd w:id="0"/>
    </w:p>
    <w:sectPr w:rsidR="00AF2410" w:rsidRPr="00AF2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40F0"/>
    <w:multiLevelType w:val="multilevel"/>
    <w:tmpl w:val="147A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51BB4"/>
    <w:multiLevelType w:val="multilevel"/>
    <w:tmpl w:val="1AC6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75465"/>
    <w:multiLevelType w:val="multilevel"/>
    <w:tmpl w:val="D6A6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F2072"/>
    <w:multiLevelType w:val="multilevel"/>
    <w:tmpl w:val="D5F2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422D2"/>
    <w:multiLevelType w:val="multilevel"/>
    <w:tmpl w:val="33EC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250D5"/>
    <w:multiLevelType w:val="multilevel"/>
    <w:tmpl w:val="7C3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06500D"/>
    <w:multiLevelType w:val="multilevel"/>
    <w:tmpl w:val="8B06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0329C"/>
    <w:multiLevelType w:val="multilevel"/>
    <w:tmpl w:val="ABC07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9E3C8C"/>
    <w:multiLevelType w:val="multilevel"/>
    <w:tmpl w:val="29A8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A04C3"/>
    <w:multiLevelType w:val="multilevel"/>
    <w:tmpl w:val="C124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D363A"/>
    <w:multiLevelType w:val="multilevel"/>
    <w:tmpl w:val="086A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991D46"/>
    <w:multiLevelType w:val="multilevel"/>
    <w:tmpl w:val="983C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1"/>
  </w:num>
  <w:num w:numId="5">
    <w:abstractNumId w:val="0"/>
  </w:num>
  <w:num w:numId="6">
    <w:abstractNumId w:val="6"/>
  </w:num>
  <w:num w:numId="7">
    <w:abstractNumId w:val="3"/>
  </w:num>
  <w:num w:numId="8">
    <w:abstractNumId w:val="4"/>
  </w:num>
  <w:num w:numId="9">
    <w:abstractNumId w:val="2"/>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10"/>
    <w:rsid w:val="00066420"/>
    <w:rsid w:val="00AF241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F1063-C900-4781-B62B-BE6C40A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24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F24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24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4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24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241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F2410"/>
    <w:rPr>
      <w:color w:val="0000FF"/>
      <w:u w:val="single"/>
    </w:rPr>
  </w:style>
  <w:style w:type="paragraph" w:styleId="z-TopofForm">
    <w:name w:val="HTML Top of Form"/>
    <w:basedOn w:val="Normal"/>
    <w:next w:val="Normal"/>
    <w:link w:val="z-TopofFormChar"/>
    <w:hidden/>
    <w:uiPriority w:val="99"/>
    <w:semiHidden/>
    <w:unhideWhenUsed/>
    <w:rsid w:val="00AF24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241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F241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F2410"/>
    <w:rPr>
      <w:rFonts w:ascii="Arial" w:eastAsia="Times New Roman" w:hAnsi="Arial" w:cs="Arial"/>
      <w:vanish/>
      <w:sz w:val="16"/>
      <w:szCs w:val="16"/>
    </w:rPr>
  </w:style>
  <w:style w:type="character" w:customStyle="1" w:styleId="hidden">
    <w:name w:val="hidden"/>
    <w:basedOn w:val="DefaultParagraphFont"/>
    <w:rsid w:val="00AF2410"/>
  </w:style>
  <w:style w:type="paragraph" w:customStyle="1" w:styleId="breadcrumbs">
    <w:name w:val="breadcrumbs"/>
    <w:basedOn w:val="Normal"/>
    <w:rsid w:val="00AF2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AF2410"/>
  </w:style>
  <w:style w:type="character" w:customStyle="1" w:styleId="breadcrumblast">
    <w:name w:val="breadcrumb_last"/>
    <w:basedOn w:val="DefaultParagraphFont"/>
    <w:rsid w:val="00AF2410"/>
  </w:style>
  <w:style w:type="character" w:styleId="Strong">
    <w:name w:val="Strong"/>
    <w:basedOn w:val="DefaultParagraphFont"/>
    <w:uiPriority w:val="22"/>
    <w:qFormat/>
    <w:rsid w:val="00AF2410"/>
    <w:rPr>
      <w:b/>
      <w:bCs/>
    </w:rPr>
  </w:style>
  <w:style w:type="paragraph" w:styleId="NormalWeb">
    <w:name w:val="Normal (Web)"/>
    <w:basedOn w:val="Normal"/>
    <w:uiPriority w:val="99"/>
    <w:semiHidden/>
    <w:unhideWhenUsed/>
    <w:rsid w:val="00AF24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01682">
      <w:bodyDiv w:val="1"/>
      <w:marLeft w:val="0"/>
      <w:marRight w:val="0"/>
      <w:marTop w:val="0"/>
      <w:marBottom w:val="0"/>
      <w:divBdr>
        <w:top w:val="none" w:sz="0" w:space="0" w:color="auto"/>
        <w:left w:val="none" w:sz="0" w:space="0" w:color="auto"/>
        <w:bottom w:val="none" w:sz="0" w:space="0" w:color="auto"/>
        <w:right w:val="none" w:sz="0" w:space="0" w:color="auto"/>
      </w:divBdr>
      <w:divsChild>
        <w:div w:id="86274085">
          <w:marLeft w:val="0"/>
          <w:marRight w:val="0"/>
          <w:marTop w:val="0"/>
          <w:marBottom w:val="0"/>
          <w:divBdr>
            <w:top w:val="none" w:sz="0" w:space="0" w:color="auto"/>
            <w:left w:val="none" w:sz="0" w:space="0" w:color="auto"/>
            <w:bottom w:val="none" w:sz="0" w:space="0" w:color="auto"/>
            <w:right w:val="none" w:sz="0" w:space="0" w:color="auto"/>
          </w:divBdr>
          <w:divsChild>
            <w:div w:id="76170245">
              <w:marLeft w:val="0"/>
              <w:marRight w:val="0"/>
              <w:marTop w:val="0"/>
              <w:marBottom w:val="0"/>
              <w:divBdr>
                <w:top w:val="none" w:sz="0" w:space="0" w:color="auto"/>
                <w:left w:val="none" w:sz="0" w:space="0" w:color="auto"/>
                <w:bottom w:val="none" w:sz="0" w:space="0" w:color="auto"/>
                <w:right w:val="none" w:sz="0" w:space="0" w:color="auto"/>
              </w:divBdr>
              <w:divsChild>
                <w:div w:id="1982491762">
                  <w:marLeft w:val="0"/>
                  <w:marRight w:val="0"/>
                  <w:marTop w:val="0"/>
                  <w:marBottom w:val="0"/>
                  <w:divBdr>
                    <w:top w:val="none" w:sz="0" w:space="0" w:color="auto"/>
                    <w:left w:val="none" w:sz="0" w:space="0" w:color="auto"/>
                    <w:bottom w:val="none" w:sz="0" w:space="0" w:color="auto"/>
                    <w:right w:val="none" w:sz="0" w:space="0" w:color="auto"/>
                  </w:divBdr>
                  <w:divsChild>
                    <w:div w:id="885216956">
                      <w:marLeft w:val="0"/>
                      <w:marRight w:val="0"/>
                      <w:marTop w:val="0"/>
                      <w:marBottom w:val="0"/>
                      <w:divBdr>
                        <w:top w:val="none" w:sz="0" w:space="0" w:color="auto"/>
                        <w:left w:val="none" w:sz="0" w:space="0" w:color="auto"/>
                        <w:bottom w:val="none" w:sz="0" w:space="0" w:color="auto"/>
                        <w:right w:val="none" w:sz="0" w:space="0" w:color="auto"/>
                      </w:divBdr>
                      <w:divsChild>
                        <w:div w:id="1267808018">
                          <w:marLeft w:val="0"/>
                          <w:marRight w:val="0"/>
                          <w:marTop w:val="0"/>
                          <w:marBottom w:val="0"/>
                          <w:divBdr>
                            <w:top w:val="none" w:sz="0" w:space="0" w:color="auto"/>
                            <w:left w:val="none" w:sz="0" w:space="0" w:color="auto"/>
                            <w:bottom w:val="none" w:sz="0" w:space="0" w:color="auto"/>
                            <w:right w:val="none" w:sz="0" w:space="0" w:color="auto"/>
                          </w:divBdr>
                        </w:div>
                      </w:divsChild>
                    </w:div>
                    <w:div w:id="1780950055">
                      <w:marLeft w:val="0"/>
                      <w:marRight w:val="0"/>
                      <w:marTop w:val="0"/>
                      <w:marBottom w:val="0"/>
                      <w:divBdr>
                        <w:top w:val="none" w:sz="0" w:space="0" w:color="auto"/>
                        <w:left w:val="none" w:sz="0" w:space="0" w:color="auto"/>
                        <w:bottom w:val="none" w:sz="0" w:space="0" w:color="auto"/>
                        <w:right w:val="none" w:sz="0" w:space="0" w:color="auto"/>
                      </w:divBdr>
                      <w:divsChild>
                        <w:div w:id="2521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3102">
          <w:marLeft w:val="0"/>
          <w:marRight w:val="0"/>
          <w:marTop w:val="0"/>
          <w:marBottom w:val="0"/>
          <w:divBdr>
            <w:top w:val="none" w:sz="0" w:space="0" w:color="auto"/>
            <w:left w:val="none" w:sz="0" w:space="0" w:color="auto"/>
            <w:bottom w:val="none" w:sz="0" w:space="0" w:color="auto"/>
            <w:right w:val="none" w:sz="0" w:space="0" w:color="auto"/>
          </w:divBdr>
          <w:divsChild>
            <w:div w:id="1349991659">
              <w:marLeft w:val="0"/>
              <w:marRight w:val="0"/>
              <w:marTop w:val="0"/>
              <w:marBottom w:val="0"/>
              <w:divBdr>
                <w:top w:val="none" w:sz="0" w:space="0" w:color="auto"/>
                <w:left w:val="none" w:sz="0" w:space="0" w:color="auto"/>
                <w:bottom w:val="none" w:sz="0" w:space="0" w:color="auto"/>
                <w:right w:val="none" w:sz="0" w:space="0" w:color="auto"/>
              </w:divBdr>
              <w:divsChild>
                <w:div w:id="19791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6591">
          <w:marLeft w:val="0"/>
          <w:marRight w:val="0"/>
          <w:marTop w:val="0"/>
          <w:marBottom w:val="0"/>
          <w:divBdr>
            <w:top w:val="none" w:sz="0" w:space="0" w:color="auto"/>
            <w:left w:val="none" w:sz="0" w:space="0" w:color="auto"/>
            <w:bottom w:val="none" w:sz="0" w:space="0" w:color="auto"/>
            <w:right w:val="none" w:sz="0" w:space="0" w:color="auto"/>
          </w:divBdr>
          <w:divsChild>
            <w:div w:id="1483811341">
              <w:marLeft w:val="0"/>
              <w:marRight w:val="0"/>
              <w:marTop w:val="0"/>
              <w:marBottom w:val="0"/>
              <w:divBdr>
                <w:top w:val="none" w:sz="0" w:space="0" w:color="auto"/>
                <w:left w:val="none" w:sz="0" w:space="0" w:color="auto"/>
                <w:bottom w:val="none" w:sz="0" w:space="0" w:color="auto"/>
                <w:right w:val="none" w:sz="0" w:space="0" w:color="auto"/>
              </w:divBdr>
              <w:divsChild>
                <w:div w:id="261645211">
                  <w:marLeft w:val="0"/>
                  <w:marRight w:val="0"/>
                  <w:marTop w:val="0"/>
                  <w:marBottom w:val="0"/>
                  <w:divBdr>
                    <w:top w:val="none" w:sz="0" w:space="0" w:color="auto"/>
                    <w:left w:val="none" w:sz="0" w:space="0" w:color="auto"/>
                    <w:bottom w:val="none" w:sz="0" w:space="0" w:color="auto"/>
                    <w:right w:val="none" w:sz="0" w:space="0" w:color="auto"/>
                  </w:divBdr>
                  <w:divsChild>
                    <w:div w:id="9420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58696">
          <w:marLeft w:val="0"/>
          <w:marRight w:val="0"/>
          <w:marTop w:val="0"/>
          <w:marBottom w:val="0"/>
          <w:divBdr>
            <w:top w:val="none" w:sz="0" w:space="0" w:color="auto"/>
            <w:left w:val="none" w:sz="0" w:space="0" w:color="auto"/>
            <w:bottom w:val="none" w:sz="0" w:space="0" w:color="auto"/>
            <w:right w:val="none" w:sz="0" w:space="0" w:color="auto"/>
          </w:divBdr>
          <w:divsChild>
            <w:div w:id="1470898303">
              <w:marLeft w:val="0"/>
              <w:marRight w:val="0"/>
              <w:marTop w:val="0"/>
              <w:marBottom w:val="0"/>
              <w:divBdr>
                <w:top w:val="none" w:sz="0" w:space="0" w:color="auto"/>
                <w:left w:val="none" w:sz="0" w:space="0" w:color="auto"/>
                <w:bottom w:val="none" w:sz="0" w:space="0" w:color="auto"/>
                <w:right w:val="none" w:sz="0" w:space="0" w:color="auto"/>
              </w:divBdr>
              <w:divsChild>
                <w:div w:id="354427492">
                  <w:marLeft w:val="0"/>
                  <w:marRight w:val="0"/>
                  <w:marTop w:val="0"/>
                  <w:marBottom w:val="0"/>
                  <w:divBdr>
                    <w:top w:val="none" w:sz="0" w:space="0" w:color="auto"/>
                    <w:left w:val="none" w:sz="0" w:space="0" w:color="auto"/>
                    <w:bottom w:val="none" w:sz="0" w:space="0" w:color="auto"/>
                    <w:right w:val="none" w:sz="0" w:space="0" w:color="auto"/>
                  </w:divBdr>
                  <w:divsChild>
                    <w:div w:id="1197041268">
                      <w:marLeft w:val="0"/>
                      <w:marRight w:val="0"/>
                      <w:marTop w:val="0"/>
                      <w:marBottom w:val="0"/>
                      <w:divBdr>
                        <w:top w:val="none" w:sz="0" w:space="0" w:color="auto"/>
                        <w:left w:val="none" w:sz="0" w:space="0" w:color="auto"/>
                        <w:bottom w:val="none" w:sz="0" w:space="0" w:color="auto"/>
                        <w:right w:val="none" w:sz="0" w:space="0" w:color="auto"/>
                      </w:divBdr>
                      <w:divsChild>
                        <w:div w:id="706374766">
                          <w:marLeft w:val="0"/>
                          <w:marRight w:val="0"/>
                          <w:marTop w:val="0"/>
                          <w:marBottom w:val="0"/>
                          <w:divBdr>
                            <w:top w:val="none" w:sz="0" w:space="0" w:color="auto"/>
                            <w:left w:val="none" w:sz="0" w:space="0" w:color="auto"/>
                            <w:bottom w:val="none" w:sz="0" w:space="0" w:color="auto"/>
                            <w:right w:val="none" w:sz="0" w:space="0" w:color="auto"/>
                          </w:divBdr>
                        </w:div>
                        <w:div w:id="13363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810213">
          <w:marLeft w:val="0"/>
          <w:marRight w:val="0"/>
          <w:marTop w:val="0"/>
          <w:marBottom w:val="0"/>
          <w:divBdr>
            <w:top w:val="none" w:sz="0" w:space="0" w:color="auto"/>
            <w:left w:val="none" w:sz="0" w:space="0" w:color="auto"/>
            <w:bottom w:val="none" w:sz="0" w:space="0" w:color="auto"/>
            <w:right w:val="none" w:sz="0" w:space="0" w:color="auto"/>
          </w:divBdr>
          <w:divsChild>
            <w:div w:id="2025328615">
              <w:marLeft w:val="0"/>
              <w:marRight w:val="0"/>
              <w:marTop w:val="0"/>
              <w:marBottom w:val="0"/>
              <w:divBdr>
                <w:top w:val="none" w:sz="0" w:space="0" w:color="auto"/>
                <w:left w:val="none" w:sz="0" w:space="0" w:color="auto"/>
                <w:bottom w:val="none" w:sz="0" w:space="0" w:color="auto"/>
                <w:right w:val="none" w:sz="0" w:space="0" w:color="auto"/>
              </w:divBdr>
              <w:divsChild>
                <w:div w:id="2077243823">
                  <w:marLeft w:val="0"/>
                  <w:marRight w:val="0"/>
                  <w:marTop w:val="0"/>
                  <w:marBottom w:val="0"/>
                  <w:divBdr>
                    <w:top w:val="none" w:sz="0" w:space="0" w:color="auto"/>
                    <w:left w:val="none" w:sz="0" w:space="0" w:color="auto"/>
                    <w:bottom w:val="none" w:sz="0" w:space="0" w:color="auto"/>
                    <w:right w:val="none" w:sz="0" w:space="0" w:color="auto"/>
                  </w:divBdr>
                  <w:divsChild>
                    <w:div w:id="1400935">
                      <w:marLeft w:val="0"/>
                      <w:marRight w:val="0"/>
                      <w:marTop w:val="0"/>
                      <w:marBottom w:val="0"/>
                      <w:divBdr>
                        <w:top w:val="none" w:sz="0" w:space="0" w:color="auto"/>
                        <w:left w:val="none" w:sz="0" w:space="0" w:color="auto"/>
                        <w:bottom w:val="none" w:sz="0" w:space="0" w:color="auto"/>
                        <w:right w:val="none" w:sz="0" w:space="0" w:color="auto"/>
                      </w:divBdr>
                      <w:divsChild>
                        <w:div w:id="9145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8128">
              <w:marLeft w:val="0"/>
              <w:marRight w:val="0"/>
              <w:marTop w:val="0"/>
              <w:marBottom w:val="0"/>
              <w:divBdr>
                <w:top w:val="none" w:sz="0" w:space="0" w:color="auto"/>
                <w:left w:val="none" w:sz="0" w:space="0" w:color="auto"/>
                <w:bottom w:val="none" w:sz="0" w:space="0" w:color="auto"/>
                <w:right w:val="none" w:sz="0" w:space="0" w:color="auto"/>
              </w:divBdr>
              <w:divsChild>
                <w:div w:id="1218782708">
                  <w:marLeft w:val="0"/>
                  <w:marRight w:val="0"/>
                  <w:marTop w:val="0"/>
                  <w:marBottom w:val="0"/>
                  <w:divBdr>
                    <w:top w:val="none" w:sz="0" w:space="0" w:color="auto"/>
                    <w:left w:val="none" w:sz="0" w:space="0" w:color="auto"/>
                    <w:bottom w:val="none" w:sz="0" w:space="0" w:color="auto"/>
                    <w:right w:val="none" w:sz="0" w:space="0" w:color="auto"/>
                  </w:divBdr>
                  <w:divsChild>
                    <w:div w:id="506597010">
                      <w:marLeft w:val="0"/>
                      <w:marRight w:val="0"/>
                      <w:marTop w:val="0"/>
                      <w:marBottom w:val="0"/>
                      <w:divBdr>
                        <w:top w:val="none" w:sz="0" w:space="0" w:color="auto"/>
                        <w:left w:val="none" w:sz="0" w:space="0" w:color="auto"/>
                        <w:bottom w:val="none" w:sz="0" w:space="0" w:color="auto"/>
                        <w:right w:val="none" w:sz="0" w:space="0" w:color="auto"/>
                      </w:divBdr>
                    </w:div>
                    <w:div w:id="368458818">
                      <w:marLeft w:val="0"/>
                      <w:marRight w:val="0"/>
                      <w:marTop w:val="0"/>
                      <w:marBottom w:val="0"/>
                      <w:divBdr>
                        <w:top w:val="none" w:sz="0" w:space="0" w:color="auto"/>
                        <w:left w:val="none" w:sz="0" w:space="0" w:color="auto"/>
                        <w:bottom w:val="none" w:sz="0" w:space="0" w:color="auto"/>
                        <w:right w:val="none" w:sz="0" w:space="0" w:color="auto"/>
                      </w:divBdr>
                      <w:divsChild>
                        <w:div w:id="4682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0243">
                  <w:marLeft w:val="0"/>
                  <w:marRight w:val="0"/>
                  <w:marTop w:val="0"/>
                  <w:marBottom w:val="0"/>
                  <w:divBdr>
                    <w:top w:val="none" w:sz="0" w:space="0" w:color="auto"/>
                    <w:left w:val="none" w:sz="0" w:space="0" w:color="auto"/>
                    <w:bottom w:val="none" w:sz="0" w:space="0" w:color="auto"/>
                    <w:right w:val="none" w:sz="0" w:space="0" w:color="auto"/>
                  </w:divBdr>
                  <w:divsChild>
                    <w:div w:id="16448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4220">
          <w:marLeft w:val="0"/>
          <w:marRight w:val="0"/>
          <w:marTop w:val="0"/>
          <w:marBottom w:val="0"/>
          <w:divBdr>
            <w:top w:val="none" w:sz="0" w:space="0" w:color="auto"/>
            <w:left w:val="none" w:sz="0" w:space="0" w:color="auto"/>
            <w:bottom w:val="none" w:sz="0" w:space="0" w:color="auto"/>
            <w:right w:val="none" w:sz="0" w:space="0" w:color="auto"/>
          </w:divBdr>
          <w:divsChild>
            <w:div w:id="1248340387">
              <w:marLeft w:val="0"/>
              <w:marRight w:val="0"/>
              <w:marTop w:val="0"/>
              <w:marBottom w:val="0"/>
              <w:divBdr>
                <w:top w:val="none" w:sz="0" w:space="0" w:color="auto"/>
                <w:left w:val="none" w:sz="0" w:space="0" w:color="auto"/>
                <w:bottom w:val="none" w:sz="0" w:space="0" w:color="auto"/>
                <w:right w:val="none" w:sz="0" w:space="0" w:color="auto"/>
              </w:divBdr>
              <w:divsChild>
                <w:div w:id="1298758653">
                  <w:marLeft w:val="0"/>
                  <w:marRight w:val="0"/>
                  <w:marTop w:val="0"/>
                  <w:marBottom w:val="0"/>
                  <w:divBdr>
                    <w:top w:val="none" w:sz="0" w:space="0" w:color="auto"/>
                    <w:left w:val="none" w:sz="0" w:space="0" w:color="auto"/>
                    <w:bottom w:val="none" w:sz="0" w:space="0" w:color="auto"/>
                    <w:right w:val="none" w:sz="0" w:space="0" w:color="auto"/>
                  </w:divBdr>
                  <w:divsChild>
                    <w:div w:id="380518832">
                      <w:marLeft w:val="0"/>
                      <w:marRight w:val="0"/>
                      <w:marTop w:val="0"/>
                      <w:marBottom w:val="0"/>
                      <w:divBdr>
                        <w:top w:val="none" w:sz="0" w:space="0" w:color="auto"/>
                        <w:left w:val="none" w:sz="0" w:space="0" w:color="auto"/>
                        <w:bottom w:val="none" w:sz="0" w:space="0" w:color="auto"/>
                        <w:right w:val="none" w:sz="0" w:space="0" w:color="auto"/>
                      </w:divBdr>
                    </w:div>
                    <w:div w:id="418604769">
                      <w:marLeft w:val="0"/>
                      <w:marRight w:val="0"/>
                      <w:marTop w:val="0"/>
                      <w:marBottom w:val="0"/>
                      <w:divBdr>
                        <w:top w:val="none" w:sz="0" w:space="0" w:color="auto"/>
                        <w:left w:val="none" w:sz="0" w:space="0" w:color="auto"/>
                        <w:bottom w:val="none" w:sz="0" w:space="0" w:color="auto"/>
                        <w:right w:val="none" w:sz="0" w:space="0" w:color="auto"/>
                      </w:divBdr>
                    </w:div>
                    <w:div w:id="18790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5040">
          <w:marLeft w:val="0"/>
          <w:marRight w:val="0"/>
          <w:marTop w:val="0"/>
          <w:marBottom w:val="0"/>
          <w:divBdr>
            <w:top w:val="none" w:sz="0" w:space="0" w:color="auto"/>
            <w:left w:val="none" w:sz="0" w:space="0" w:color="auto"/>
            <w:bottom w:val="none" w:sz="0" w:space="0" w:color="auto"/>
            <w:right w:val="none" w:sz="0" w:space="0" w:color="auto"/>
          </w:divBdr>
          <w:divsChild>
            <w:div w:id="362944019">
              <w:marLeft w:val="0"/>
              <w:marRight w:val="0"/>
              <w:marTop w:val="0"/>
              <w:marBottom w:val="0"/>
              <w:divBdr>
                <w:top w:val="none" w:sz="0" w:space="0" w:color="auto"/>
                <w:left w:val="none" w:sz="0" w:space="0" w:color="auto"/>
                <w:bottom w:val="none" w:sz="0" w:space="0" w:color="auto"/>
                <w:right w:val="none" w:sz="0" w:space="0" w:color="auto"/>
              </w:divBdr>
              <w:divsChild>
                <w:div w:id="9027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0798">
          <w:marLeft w:val="0"/>
          <w:marRight w:val="0"/>
          <w:marTop w:val="0"/>
          <w:marBottom w:val="0"/>
          <w:divBdr>
            <w:top w:val="none" w:sz="0" w:space="0" w:color="auto"/>
            <w:left w:val="none" w:sz="0" w:space="0" w:color="auto"/>
            <w:bottom w:val="none" w:sz="0" w:space="0" w:color="auto"/>
            <w:right w:val="none" w:sz="0" w:space="0" w:color="auto"/>
          </w:divBdr>
          <w:divsChild>
            <w:div w:id="789200761">
              <w:marLeft w:val="0"/>
              <w:marRight w:val="0"/>
              <w:marTop w:val="0"/>
              <w:marBottom w:val="0"/>
              <w:divBdr>
                <w:top w:val="none" w:sz="0" w:space="0" w:color="auto"/>
                <w:left w:val="none" w:sz="0" w:space="0" w:color="auto"/>
                <w:bottom w:val="none" w:sz="0" w:space="0" w:color="auto"/>
                <w:right w:val="none" w:sz="0" w:space="0" w:color="auto"/>
              </w:divBdr>
              <w:divsChild>
                <w:div w:id="1440221047">
                  <w:marLeft w:val="0"/>
                  <w:marRight w:val="0"/>
                  <w:marTop w:val="0"/>
                  <w:marBottom w:val="0"/>
                  <w:divBdr>
                    <w:top w:val="none" w:sz="0" w:space="0" w:color="auto"/>
                    <w:left w:val="none" w:sz="0" w:space="0" w:color="auto"/>
                    <w:bottom w:val="none" w:sz="0" w:space="0" w:color="auto"/>
                    <w:right w:val="none" w:sz="0" w:space="0" w:color="auto"/>
                  </w:divBdr>
                  <w:divsChild>
                    <w:div w:id="518664174">
                      <w:marLeft w:val="0"/>
                      <w:marRight w:val="0"/>
                      <w:marTop w:val="0"/>
                      <w:marBottom w:val="0"/>
                      <w:divBdr>
                        <w:top w:val="none" w:sz="0" w:space="0" w:color="auto"/>
                        <w:left w:val="none" w:sz="0" w:space="0" w:color="auto"/>
                        <w:bottom w:val="none" w:sz="0" w:space="0" w:color="auto"/>
                        <w:right w:val="none" w:sz="0" w:space="0" w:color="auto"/>
                      </w:divBdr>
                    </w:div>
                  </w:divsChild>
                </w:div>
                <w:div w:id="970326787">
                  <w:marLeft w:val="0"/>
                  <w:marRight w:val="0"/>
                  <w:marTop w:val="0"/>
                  <w:marBottom w:val="0"/>
                  <w:divBdr>
                    <w:top w:val="none" w:sz="0" w:space="0" w:color="auto"/>
                    <w:left w:val="none" w:sz="0" w:space="0" w:color="auto"/>
                    <w:bottom w:val="none" w:sz="0" w:space="0" w:color="auto"/>
                    <w:right w:val="none" w:sz="0" w:space="0" w:color="auto"/>
                  </w:divBdr>
                  <w:divsChild>
                    <w:div w:id="1491170627">
                      <w:marLeft w:val="0"/>
                      <w:marRight w:val="0"/>
                      <w:marTop w:val="0"/>
                      <w:marBottom w:val="0"/>
                      <w:divBdr>
                        <w:top w:val="none" w:sz="0" w:space="0" w:color="auto"/>
                        <w:left w:val="none" w:sz="0" w:space="0" w:color="auto"/>
                        <w:bottom w:val="none" w:sz="0" w:space="0" w:color="auto"/>
                        <w:right w:val="none" w:sz="0" w:space="0" w:color="auto"/>
                      </w:divBdr>
                    </w:div>
                  </w:divsChild>
                </w:div>
                <w:div w:id="1375932128">
                  <w:marLeft w:val="0"/>
                  <w:marRight w:val="0"/>
                  <w:marTop w:val="0"/>
                  <w:marBottom w:val="0"/>
                  <w:divBdr>
                    <w:top w:val="none" w:sz="0" w:space="0" w:color="auto"/>
                    <w:left w:val="none" w:sz="0" w:space="0" w:color="auto"/>
                    <w:bottom w:val="none" w:sz="0" w:space="0" w:color="auto"/>
                    <w:right w:val="none" w:sz="0" w:space="0" w:color="auto"/>
                  </w:divBdr>
                  <w:divsChild>
                    <w:div w:id="936134770">
                      <w:marLeft w:val="0"/>
                      <w:marRight w:val="0"/>
                      <w:marTop w:val="0"/>
                      <w:marBottom w:val="0"/>
                      <w:divBdr>
                        <w:top w:val="none" w:sz="0" w:space="0" w:color="auto"/>
                        <w:left w:val="none" w:sz="0" w:space="0" w:color="auto"/>
                        <w:bottom w:val="none" w:sz="0" w:space="0" w:color="auto"/>
                        <w:right w:val="none" w:sz="0" w:space="0" w:color="auto"/>
                      </w:divBdr>
                      <w:divsChild>
                        <w:div w:id="1189566836">
                          <w:marLeft w:val="0"/>
                          <w:marRight w:val="0"/>
                          <w:marTop w:val="0"/>
                          <w:marBottom w:val="0"/>
                          <w:divBdr>
                            <w:top w:val="none" w:sz="0" w:space="0" w:color="auto"/>
                            <w:left w:val="none" w:sz="0" w:space="0" w:color="auto"/>
                            <w:bottom w:val="none" w:sz="0" w:space="0" w:color="auto"/>
                            <w:right w:val="none" w:sz="0" w:space="0" w:color="auto"/>
                          </w:divBdr>
                          <w:divsChild>
                            <w:div w:id="52897806">
                              <w:marLeft w:val="0"/>
                              <w:marRight w:val="0"/>
                              <w:marTop w:val="0"/>
                              <w:marBottom w:val="0"/>
                              <w:divBdr>
                                <w:top w:val="none" w:sz="0" w:space="0" w:color="auto"/>
                                <w:left w:val="none" w:sz="0" w:space="0" w:color="auto"/>
                                <w:bottom w:val="none" w:sz="0" w:space="0" w:color="auto"/>
                                <w:right w:val="none" w:sz="0" w:space="0" w:color="auto"/>
                              </w:divBdr>
                            </w:div>
                          </w:divsChild>
                        </w:div>
                        <w:div w:id="1186552453">
                          <w:marLeft w:val="0"/>
                          <w:marRight w:val="0"/>
                          <w:marTop w:val="0"/>
                          <w:marBottom w:val="0"/>
                          <w:divBdr>
                            <w:top w:val="none" w:sz="0" w:space="0" w:color="auto"/>
                            <w:left w:val="none" w:sz="0" w:space="0" w:color="auto"/>
                            <w:bottom w:val="none" w:sz="0" w:space="0" w:color="auto"/>
                            <w:right w:val="none" w:sz="0" w:space="0" w:color="auto"/>
                          </w:divBdr>
                          <w:divsChild>
                            <w:div w:id="1262256035">
                              <w:marLeft w:val="0"/>
                              <w:marRight w:val="0"/>
                              <w:marTop w:val="0"/>
                              <w:marBottom w:val="0"/>
                              <w:divBdr>
                                <w:top w:val="none" w:sz="0" w:space="0" w:color="auto"/>
                                <w:left w:val="none" w:sz="0" w:space="0" w:color="auto"/>
                                <w:bottom w:val="none" w:sz="0" w:space="0" w:color="auto"/>
                                <w:right w:val="none" w:sz="0" w:space="0" w:color="auto"/>
                              </w:divBdr>
                            </w:div>
                            <w:div w:id="1253778169">
                              <w:marLeft w:val="0"/>
                              <w:marRight w:val="0"/>
                              <w:marTop w:val="0"/>
                              <w:marBottom w:val="0"/>
                              <w:divBdr>
                                <w:top w:val="none" w:sz="0" w:space="0" w:color="auto"/>
                                <w:left w:val="none" w:sz="0" w:space="0" w:color="auto"/>
                                <w:bottom w:val="none" w:sz="0" w:space="0" w:color="auto"/>
                                <w:right w:val="none" w:sz="0" w:space="0" w:color="auto"/>
                              </w:divBdr>
                            </w:div>
                          </w:divsChild>
                        </w:div>
                        <w:div w:id="1792360456">
                          <w:marLeft w:val="0"/>
                          <w:marRight w:val="0"/>
                          <w:marTop w:val="0"/>
                          <w:marBottom w:val="0"/>
                          <w:divBdr>
                            <w:top w:val="none" w:sz="0" w:space="0" w:color="auto"/>
                            <w:left w:val="none" w:sz="0" w:space="0" w:color="auto"/>
                            <w:bottom w:val="none" w:sz="0" w:space="0" w:color="auto"/>
                            <w:right w:val="none" w:sz="0" w:space="0" w:color="auto"/>
                          </w:divBdr>
                          <w:divsChild>
                            <w:div w:id="1389649864">
                              <w:marLeft w:val="0"/>
                              <w:marRight w:val="0"/>
                              <w:marTop w:val="0"/>
                              <w:marBottom w:val="0"/>
                              <w:divBdr>
                                <w:top w:val="none" w:sz="0" w:space="0" w:color="auto"/>
                                <w:left w:val="none" w:sz="0" w:space="0" w:color="auto"/>
                                <w:bottom w:val="none" w:sz="0" w:space="0" w:color="auto"/>
                                <w:right w:val="none" w:sz="0" w:space="0" w:color="auto"/>
                              </w:divBdr>
                            </w:div>
                            <w:div w:id="698428919">
                              <w:marLeft w:val="0"/>
                              <w:marRight w:val="0"/>
                              <w:marTop w:val="0"/>
                              <w:marBottom w:val="0"/>
                              <w:divBdr>
                                <w:top w:val="none" w:sz="0" w:space="0" w:color="auto"/>
                                <w:left w:val="none" w:sz="0" w:space="0" w:color="auto"/>
                                <w:bottom w:val="none" w:sz="0" w:space="0" w:color="auto"/>
                                <w:right w:val="none" w:sz="0" w:space="0" w:color="auto"/>
                              </w:divBdr>
                            </w:div>
                          </w:divsChild>
                        </w:div>
                        <w:div w:id="1270232903">
                          <w:marLeft w:val="0"/>
                          <w:marRight w:val="0"/>
                          <w:marTop w:val="0"/>
                          <w:marBottom w:val="0"/>
                          <w:divBdr>
                            <w:top w:val="none" w:sz="0" w:space="0" w:color="auto"/>
                            <w:left w:val="none" w:sz="0" w:space="0" w:color="auto"/>
                            <w:bottom w:val="none" w:sz="0" w:space="0" w:color="auto"/>
                            <w:right w:val="none" w:sz="0" w:space="0" w:color="auto"/>
                          </w:divBdr>
                          <w:divsChild>
                            <w:div w:id="1767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23873">
          <w:marLeft w:val="0"/>
          <w:marRight w:val="0"/>
          <w:marTop w:val="0"/>
          <w:marBottom w:val="0"/>
          <w:divBdr>
            <w:top w:val="none" w:sz="0" w:space="0" w:color="auto"/>
            <w:left w:val="none" w:sz="0" w:space="0" w:color="auto"/>
            <w:bottom w:val="none" w:sz="0" w:space="0" w:color="auto"/>
            <w:right w:val="none" w:sz="0" w:space="0" w:color="auto"/>
          </w:divBdr>
          <w:divsChild>
            <w:div w:id="225147904">
              <w:marLeft w:val="0"/>
              <w:marRight w:val="0"/>
              <w:marTop w:val="0"/>
              <w:marBottom w:val="0"/>
              <w:divBdr>
                <w:top w:val="none" w:sz="0" w:space="0" w:color="auto"/>
                <w:left w:val="none" w:sz="0" w:space="0" w:color="auto"/>
                <w:bottom w:val="none" w:sz="0" w:space="0" w:color="auto"/>
                <w:right w:val="none" w:sz="0" w:space="0" w:color="auto"/>
              </w:divBdr>
            </w:div>
          </w:divsChild>
        </w:div>
        <w:div w:id="1551914218">
          <w:marLeft w:val="0"/>
          <w:marRight w:val="0"/>
          <w:marTop w:val="0"/>
          <w:marBottom w:val="0"/>
          <w:divBdr>
            <w:top w:val="none" w:sz="0" w:space="0" w:color="auto"/>
            <w:left w:val="none" w:sz="0" w:space="0" w:color="auto"/>
            <w:bottom w:val="none" w:sz="0" w:space="0" w:color="auto"/>
            <w:right w:val="none" w:sz="0" w:space="0" w:color="auto"/>
          </w:divBdr>
          <w:divsChild>
            <w:div w:id="2024163012">
              <w:marLeft w:val="0"/>
              <w:marRight w:val="0"/>
              <w:marTop w:val="0"/>
              <w:marBottom w:val="0"/>
              <w:divBdr>
                <w:top w:val="none" w:sz="0" w:space="0" w:color="auto"/>
                <w:left w:val="none" w:sz="0" w:space="0" w:color="auto"/>
                <w:bottom w:val="none" w:sz="0" w:space="0" w:color="auto"/>
                <w:right w:val="none" w:sz="0" w:space="0" w:color="auto"/>
              </w:divBdr>
              <w:divsChild>
                <w:div w:id="1444879083">
                  <w:marLeft w:val="0"/>
                  <w:marRight w:val="0"/>
                  <w:marTop w:val="0"/>
                  <w:marBottom w:val="0"/>
                  <w:divBdr>
                    <w:top w:val="none" w:sz="0" w:space="0" w:color="auto"/>
                    <w:left w:val="none" w:sz="0" w:space="0" w:color="auto"/>
                    <w:bottom w:val="none" w:sz="0" w:space="0" w:color="auto"/>
                    <w:right w:val="none" w:sz="0" w:space="0" w:color="auto"/>
                  </w:divBdr>
                  <w:divsChild>
                    <w:div w:id="56442327">
                      <w:marLeft w:val="0"/>
                      <w:marRight w:val="0"/>
                      <w:marTop w:val="0"/>
                      <w:marBottom w:val="0"/>
                      <w:divBdr>
                        <w:top w:val="none" w:sz="0" w:space="0" w:color="auto"/>
                        <w:left w:val="none" w:sz="0" w:space="0" w:color="auto"/>
                        <w:bottom w:val="none" w:sz="0" w:space="0" w:color="auto"/>
                        <w:right w:val="none" w:sz="0" w:space="0" w:color="auto"/>
                      </w:divBdr>
                    </w:div>
                    <w:div w:id="801461396">
                      <w:marLeft w:val="0"/>
                      <w:marRight w:val="0"/>
                      <w:marTop w:val="0"/>
                      <w:marBottom w:val="0"/>
                      <w:divBdr>
                        <w:top w:val="none" w:sz="0" w:space="0" w:color="auto"/>
                        <w:left w:val="none" w:sz="0" w:space="0" w:color="auto"/>
                        <w:bottom w:val="none" w:sz="0" w:space="0" w:color="auto"/>
                        <w:right w:val="none" w:sz="0" w:space="0" w:color="auto"/>
                      </w:divBdr>
                      <w:divsChild>
                        <w:div w:id="20817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801">
                  <w:marLeft w:val="0"/>
                  <w:marRight w:val="0"/>
                  <w:marTop w:val="0"/>
                  <w:marBottom w:val="0"/>
                  <w:divBdr>
                    <w:top w:val="none" w:sz="0" w:space="0" w:color="auto"/>
                    <w:left w:val="none" w:sz="0" w:space="0" w:color="auto"/>
                    <w:bottom w:val="none" w:sz="0" w:space="0" w:color="auto"/>
                    <w:right w:val="none" w:sz="0" w:space="0" w:color="auto"/>
                  </w:divBdr>
                  <w:divsChild>
                    <w:div w:id="12315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na.gov.au/renewable-energy/battery-storage/" TargetMode="External"/><Relationship Id="rId3" Type="http://schemas.openxmlformats.org/officeDocument/2006/relationships/settings" Target="settings.xml"/><Relationship Id="rId7" Type="http://schemas.openxmlformats.org/officeDocument/2006/relationships/hyperlink" Target="https://arena.gov.au/renewable-energy/so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ena.gov.au/renewable-energy/distributed-energy/" TargetMode="External"/><Relationship Id="rId11" Type="http://schemas.openxmlformats.org/officeDocument/2006/relationships/theme" Target="theme/theme1.xml"/><Relationship Id="rId5" Type="http://schemas.openxmlformats.org/officeDocument/2006/relationships/hyperlink" Target="https://arena.gov.au/projects/decentralised-energy-exchang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ena.gov.au/renewable-energy/electric-veh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2020-04-15T04:03:00Z</dcterms:created>
  <dcterms:modified xsi:type="dcterms:W3CDTF">2020-04-15T04:05:00Z</dcterms:modified>
</cp:coreProperties>
</file>