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23B" w:rsidRPr="0021323B" w:rsidRDefault="0021323B" w:rsidP="0021323B">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21323B">
        <w:rPr>
          <w:rFonts w:ascii="Times New Roman" w:eastAsia="Times New Roman" w:hAnsi="Times New Roman" w:cs="Times New Roman"/>
          <w:b/>
          <w:bCs/>
          <w:kern w:val="36"/>
          <w:sz w:val="28"/>
          <w:szCs w:val="28"/>
        </w:rPr>
        <w:t>Australian Renewable Energy Agency</w:t>
      </w:r>
    </w:p>
    <w:p w:rsidR="0021323B" w:rsidRPr="0021323B" w:rsidRDefault="0021323B" w:rsidP="0021323B">
      <w:pPr>
        <w:spacing w:before="100" w:beforeAutospacing="1" w:after="100" w:afterAutospacing="1" w:line="240" w:lineRule="auto"/>
        <w:rPr>
          <w:rFonts w:ascii="Times New Roman" w:eastAsia="Times New Roman" w:hAnsi="Times New Roman" w:cs="Times New Roman"/>
          <w:sz w:val="24"/>
          <w:szCs w:val="24"/>
        </w:rPr>
      </w:pPr>
      <w:r w:rsidRPr="0021323B">
        <w:rPr>
          <w:rFonts w:ascii="Times New Roman" w:eastAsia="Times New Roman" w:hAnsi="Times New Roman" w:cs="Times New Roman"/>
          <w:b/>
          <w:bCs/>
          <w:sz w:val="24"/>
          <w:szCs w:val="24"/>
        </w:rPr>
        <w:t>Our purpose is to accelerate Australia’s shift to affordable and reliable renewable energy.</w:t>
      </w:r>
    </w:p>
    <w:p w:rsidR="00EF0060" w:rsidRDefault="0021323B" w:rsidP="0021323B">
      <w:hyperlink r:id="rId4" w:history="1">
        <w:r w:rsidRPr="00084E54">
          <w:rPr>
            <w:rStyle w:val="Hyperlink"/>
          </w:rPr>
          <w:t>https://arena.gov.au/</w:t>
        </w:r>
      </w:hyperlink>
    </w:p>
    <w:p w:rsidR="0021323B" w:rsidRDefault="0021323B" w:rsidP="0021323B">
      <w:r>
        <w:t>ARENA was established by the Australian Government on 1 July 2012 to improve the competitiveness of renewable energy technologies and increase the supply of renewable energy in Australia.</w:t>
      </w:r>
      <w:bookmarkStart w:id="0" w:name="_GoBack"/>
      <w:bookmarkEnd w:id="0"/>
    </w:p>
    <w:p w:rsidR="0021323B" w:rsidRDefault="0021323B" w:rsidP="0021323B">
      <w:hyperlink r:id="rId5" w:history="1">
        <w:r w:rsidRPr="00084E54">
          <w:rPr>
            <w:rStyle w:val="Hyperlink"/>
          </w:rPr>
          <w:t>https://arena.gov.au/about/</w:t>
        </w:r>
      </w:hyperlink>
    </w:p>
    <w:p w:rsidR="0021323B" w:rsidRDefault="0021323B" w:rsidP="0021323B">
      <w:pPr>
        <w:pStyle w:val="NormalWeb"/>
      </w:pPr>
      <w:r>
        <w:t>The energy sector is undergoing a profound and complex transformation as the shift to renewable energy gathers momentum.</w:t>
      </w:r>
    </w:p>
    <w:p w:rsidR="0021323B" w:rsidRDefault="0021323B" w:rsidP="0021323B">
      <w:pPr>
        <w:pStyle w:val="NormalWeb"/>
      </w:pPr>
      <w:r>
        <w:t>Transitioning the electricity system to deal with an increasing share of renewables and different ways of operating is challenging, but it presents many opportunities to help businesses manage their energy costs as well as capture new sources of growth.</w:t>
      </w:r>
    </w:p>
    <w:p w:rsidR="0021323B" w:rsidRDefault="0021323B" w:rsidP="0021323B">
      <w:pPr>
        <w:pStyle w:val="NormalWeb"/>
      </w:pPr>
      <w:r>
        <w:t>Electricity is only one component of the energy transition. Other sectors such as transport, heavy industry and the built environment are crucial in the pursuit of lower emissions and in ensuring Australia meets its international commitments.</w:t>
      </w:r>
    </w:p>
    <w:p w:rsidR="0021323B" w:rsidRDefault="0021323B" w:rsidP="0021323B">
      <w:pPr>
        <w:pStyle w:val="NormalWeb"/>
      </w:pPr>
      <w:r>
        <w:t>There are many scenarios for the transition to a low emissions economy but technological development and innovation are part of almost every scenario.</w:t>
      </w:r>
    </w:p>
    <w:p w:rsidR="0021323B" w:rsidRDefault="0021323B" w:rsidP="0021323B">
      <w:pPr>
        <w:pStyle w:val="NormalWeb"/>
      </w:pPr>
      <w:r>
        <w:t xml:space="preserve">Our expertise, deep understanding of the </w:t>
      </w:r>
      <w:hyperlink r:id="rId6" w:history="1">
        <w:r>
          <w:rPr>
            <w:rStyle w:val="Hyperlink"/>
          </w:rPr>
          <w:t>renewable energy sector</w:t>
        </w:r>
      </w:hyperlink>
      <w:r>
        <w:t xml:space="preserve"> and our willingness to fund innovative and ground-breaking </w:t>
      </w:r>
      <w:hyperlink r:id="rId7" w:history="1">
        <w:r>
          <w:rPr>
            <w:rStyle w:val="Hyperlink"/>
          </w:rPr>
          <w:t>projects</w:t>
        </w:r>
      </w:hyperlink>
      <w:r>
        <w:t xml:space="preserve"> mean we provide a pathway to commercialisation for many new technologies and businesses that would otherwise struggle to get off the ground or be potentially lost to overseas markets. We help them get on with the business of renewables.</w:t>
      </w:r>
      <w:r>
        <w:br/>
      </w:r>
      <w:bookmarkStart w:id="1" w:name="arena-at-a-glance"/>
      <w:bookmarkEnd w:id="1"/>
      <w:r>
        <w:br/>
        <w:t xml:space="preserve">At ARENA, we also actively identify and troubleshoot issues arising from the energy transition – from technological and commercial issues to regulatory and market barriers, and provide </w:t>
      </w:r>
      <w:hyperlink r:id="rId8" w:history="1">
        <w:r>
          <w:rPr>
            <w:rStyle w:val="Hyperlink"/>
          </w:rPr>
          <w:t>funding</w:t>
        </w:r>
      </w:hyperlink>
      <w:r>
        <w:t xml:space="preserve"> for projects that help solve these issues.</w:t>
      </w:r>
    </w:p>
    <w:p w:rsidR="0021323B" w:rsidRDefault="0021323B" w:rsidP="0021323B">
      <w:pPr>
        <w:pStyle w:val="NormalWeb"/>
      </w:pPr>
      <w:r>
        <w:t xml:space="preserve">We undertake research and inform policy decisions, we bring together people from across the energy sector, government, </w:t>
      </w:r>
      <w:proofErr w:type="spellStart"/>
      <w:r>
        <w:t>startups</w:t>
      </w:r>
      <w:proofErr w:type="spellEnd"/>
      <w:r>
        <w:t xml:space="preserve"> and universities to collaborate with one another, and </w:t>
      </w:r>
      <w:hyperlink r:id="rId9" w:history="1">
        <w:r>
          <w:rPr>
            <w:rStyle w:val="Hyperlink"/>
          </w:rPr>
          <w:t>share their knowledge</w:t>
        </w:r>
      </w:hyperlink>
      <w:r>
        <w:t>.</w:t>
      </w:r>
    </w:p>
    <w:p w:rsidR="0021323B" w:rsidRDefault="0021323B" w:rsidP="0021323B">
      <w:r>
        <w:t xml:space="preserve">Scroll down to the </w:t>
      </w:r>
      <w:r>
        <w:t>ARENA video</w:t>
      </w:r>
      <w:r>
        <w:t xml:space="preserve"> at: </w:t>
      </w:r>
      <w:hyperlink r:id="rId10" w:history="1">
        <w:r w:rsidRPr="00084E54">
          <w:rPr>
            <w:rStyle w:val="Hyperlink"/>
          </w:rPr>
          <w:t>https://arena.gov.au/about/</w:t>
        </w:r>
      </w:hyperlink>
    </w:p>
    <w:p w:rsidR="0021323B" w:rsidRPr="0021323B" w:rsidRDefault="0021323B" w:rsidP="0021323B">
      <w:r>
        <w:t xml:space="preserve"> </w:t>
      </w:r>
    </w:p>
    <w:sectPr w:rsidR="0021323B" w:rsidRPr="002132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23B"/>
    <w:rsid w:val="0021323B"/>
    <w:rsid w:val="00EF006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F163A-30D0-4D91-9222-C1BD6E6B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132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21323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323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132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323B"/>
    <w:rPr>
      <w:b/>
      <w:bCs/>
    </w:rPr>
  </w:style>
  <w:style w:type="character" w:styleId="Hyperlink">
    <w:name w:val="Hyperlink"/>
    <w:basedOn w:val="DefaultParagraphFont"/>
    <w:uiPriority w:val="99"/>
    <w:unhideWhenUsed/>
    <w:rsid w:val="0021323B"/>
    <w:rPr>
      <w:color w:val="0563C1" w:themeColor="hyperlink"/>
      <w:u w:val="single"/>
    </w:rPr>
  </w:style>
  <w:style w:type="character" w:customStyle="1" w:styleId="Heading3Char">
    <w:name w:val="Heading 3 Char"/>
    <w:basedOn w:val="DefaultParagraphFont"/>
    <w:link w:val="Heading3"/>
    <w:uiPriority w:val="9"/>
    <w:semiHidden/>
    <w:rsid w:val="0021323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021385">
      <w:bodyDiv w:val="1"/>
      <w:marLeft w:val="0"/>
      <w:marRight w:val="0"/>
      <w:marTop w:val="0"/>
      <w:marBottom w:val="0"/>
      <w:divBdr>
        <w:top w:val="none" w:sz="0" w:space="0" w:color="auto"/>
        <w:left w:val="none" w:sz="0" w:space="0" w:color="auto"/>
        <w:bottom w:val="none" w:sz="0" w:space="0" w:color="auto"/>
        <w:right w:val="none" w:sz="0" w:space="0" w:color="auto"/>
      </w:divBdr>
    </w:div>
    <w:div w:id="164384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ena.gov.au/funding/" TargetMode="External"/><Relationship Id="rId3" Type="http://schemas.openxmlformats.org/officeDocument/2006/relationships/webSettings" Target="webSettings.xml"/><Relationship Id="rId7" Type="http://schemas.openxmlformats.org/officeDocument/2006/relationships/hyperlink" Target="https://arena.gov.au/project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ena.gov.au/renewable-energy-arena/" TargetMode="External"/><Relationship Id="rId11" Type="http://schemas.openxmlformats.org/officeDocument/2006/relationships/fontTable" Target="fontTable.xml"/><Relationship Id="rId5" Type="http://schemas.openxmlformats.org/officeDocument/2006/relationships/hyperlink" Target="https://arena.gov.au/about/" TargetMode="External"/><Relationship Id="rId10" Type="http://schemas.openxmlformats.org/officeDocument/2006/relationships/hyperlink" Target="https://arena.gov.au/about/" TargetMode="External"/><Relationship Id="rId4" Type="http://schemas.openxmlformats.org/officeDocument/2006/relationships/hyperlink" Target="https://arena.gov.au/" TargetMode="External"/><Relationship Id="rId9" Type="http://schemas.openxmlformats.org/officeDocument/2006/relationships/hyperlink" Target="https://arena.gov.au/knowledge-b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fryersridge</dc:creator>
  <cp:keywords/>
  <dc:description/>
  <cp:lastModifiedBy>fryersridge</cp:lastModifiedBy>
  <cp:revision>1</cp:revision>
  <dcterms:created xsi:type="dcterms:W3CDTF">2020-04-15T02:58:00Z</dcterms:created>
  <dcterms:modified xsi:type="dcterms:W3CDTF">2020-04-15T03:03:00Z</dcterms:modified>
</cp:coreProperties>
</file>